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5.xml" ContentType="application/vnd.openxmlformats-officedocument.wordprocessingml.header+xml"/>
  <Override PartName="/word/footer16.xml" ContentType="application/vnd.openxmlformats-officedocument.wordprocessingml.footer+xml"/>
  <Override PartName="/word/footer14.xml" ContentType="application/vnd.openxmlformats-officedocument.wordprocessingml.footer+xml"/>
  <Override PartName="/word/header11.xml" ContentType="application/vnd.openxmlformats-officedocument.wordprocessingml.header+xml"/>
  <Override PartName="/word/footer12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
<Relationships xmlns="http://schemas.openxmlformats.org/package/2006/relationships"><Relationship Id="rId1" Type="http://schemas.openxmlformats.org/package/2006/relationships/metadata/core-properties" Target="docProps/core.xml"></Relationship><Relationship Id="rId2" Type="http://schemas.openxmlformats.org/officeDocument/2006/relationships/extended-properties" Target="docProps/app.xml"></Relationship><Relationship Id="rId3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 xmlns:w15="http://schemas.microsoft.com/office/word/2012/wordml" xmlns:wpi="http://schemas.microsoft.com/office/word/2010/wordprocessingInk" xmlns:w16cid="http://schemas.microsoft.com/office/word/2016/wordml/cid" xmlns:am3d="http://schemas.microsoft.com/office/drawing/2017/model3d" xmlns:w16se="http://schemas.microsoft.com/office/word/2015/wordml/symex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mc:Ignorable="w14 wp14">
  <w:body>
    <w:p>
      <w:pPr>
        <w:jc w:val="left"/>
        <w:rPr>
          <w:sz w:val="32"/>
          <w:szCs w:val="32"/>
          <w:rFonts w:ascii="仿宋_GB2312" w:eastAsia="仿宋_GB2312" w:hAnsi="仿宋_GB2312" w:cs="仿宋_GB2312"/>
        </w:rPr>
      </w:pPr>
      <w:r>
        <w:rPr>
          <w:sz w:val="32"/>
          <w:szCs w:val="32"/>
          <w:rFonts w:ascii="仿宋_GB2312" w:eastAsia="仿宋_GB2312" w:hAnsi="仿宋_GB2312" w:cs="仿宋_GB2312"/>
        </w:rPr>
        <w:t>附件2：</w:t>
      </w:r>
    </w:p>
    <w:p>
      <w:pPr>
        <w:jc w:val="center"/>
        <w:rPr>
          <w:b w:val="1"/>
          <w:sz w:val="36"/>
          <w:szCs w:val="36"/>
          <w:rFonts w:ascii="仿宋_GB2312" w:eastAsia="仿宋_GB2312" w:hAnsi="仿宋_GB2312" w:cs="仿宋_GB2312" w:hAnsiTheme="minorHAnsi" w:cstheme="minorBidi"/>
        </w:rPr>
      </w:pPr>
      <w:r>
        <w:rPr>
          <w:b w:val="1"/>
          <w:sz w:val="36"/>
          <w:szCs w:val="36"/>
          <w:rFonts w:ascii="仿宋_GB2312" w:eastAsia="仿宋_GB2312" w:hAnsi="仿宋_GB2312" w:cs="仿宋_GB2312" w:hAnsiTheme="minorHAnsi" w:cstheme="minorBidi"/>
        </w:rPr>
        <w:t>第二届书香校园阅读教育教学成果案例征集信息汇总表</w:t>
      </w:r>
    </w:p>
    <w:p>
      <w:pPr>
        <w:jc w:val="center"/>
        <w:rPr>
          <w:sz w:val="36"/>
          <w:szCs w:val="36"/>
          <w:rFonts w:ascii="方正小标宋简体" w:eastAsia="方正小标宋简体" w:hAnsi="方正小标宋简体" w:cs="方正小标宋简体" w:hAnsiTheme="minorHAnsi" w:cstheme="minorBidi"/>
        </w:rPr>
      </w:pPr>
    </w:p>
    <w:tbl>
      <w:tblID w:val="0"/>
      <w:tblPr>
        <w:tblCellMar>
          <w:left w:w="0" w:type="dxa"/>
          <w:top w:w="0" w:type="dxa"/>
          <w:right w:w="0" w:type="dxa"/>
          <w:bottom w:w="0" w:type="dxa"/>
        </w:tblCellMar>
        <w:tblW w:w="14174" w:type="dxa"/>
        <w:jc w:val="center"/>
        <w:tblLook w:val="0004A0" w:firstRow="1" w:lastRow="0" w:firstColumn="1" w:lastColumn="0" w:noHBand="0" w:noVBand="1"/>
        <w:tblLayout w:type="fixed"/>
      </w:tblPr>
      <w:tblGrid>
        <w:gridCol w:w="836"/>
        <w:gridCol w:w="2665"/>
        <w:gridCol w:w="887"/>
        <w:gridCol w:w="2523"/>
        <w:gridCol w:w="1701"/>
        <w:gridCol w:w="1559"/>
        <w:gridCol w:w="1701"/>
        <w:gridCol w:w="2302"/>
      </w:tblGrid>
      <w:tr>
        <w:trPr>
          <w:trHeight w:hRule="exact" w:val="567"/>
        </w:trPr>
        <w:tc>
          <w:tcPr>
            <w:tcW w:type="dxa" w:w="836"/>
            <w:tcMar>
              <w:left w:w="108" w:type="dxa"/>
              <w:right w:w="108" w:type="dxa"/>
            </w:tcMar>
            <w:vAlign w:val="center"/>
            <w:vMerge w:val="restart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  <w:shd w:val="clear" w:color="000000"/>
          </w:tcPr>
          <w:p>
            <w:pPr>
              <w:jc w:val="center"/>
              <w:rPr>
                <w:sz w:val="28"/>
                <w:szCs w:val="28"/>
                <w:rFonts w:ascii="仿宋_GB2312" w:eastAsia="仿宋_GB2312" w:hAnsi="仿宋_GB2312" w:cs="仿宋_GB2312"/>
              </w:rPr>
            </w:pPr>
            <w:r>
              <w:rPr>
                <w:sz w:val="28"/>
                <w:szCs w:val="28"/>
                <w:rFonts w:ascii="仿宋_GB2312" w:eastAsia="仿宋_GB2312" w:hAnsi="仿宋_GB2312" w:cs="仿宋_GB2312"/>
              </w:rPr>
              <w:t>省份</w:t>
            </w:r>
          </w:p>
        </w:tc>
        <w:tc>
          <w:tcPr>
            <w:tcW w:type="dxa" w:w="3552"/>
            <w:tcMar>
              <w:left w:w="108" w:type="dxa"/>
              <w:right w:w="108" w:type="dxa"/>
            </w:tcMar>
            <w:vAlign w:val="center"/>
            <w:gridSpan w:val="2"/>
            <w:vMerge w:val="restart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  <w:shd w:val="clear" w:color="000000"/>
          </w:tcPr>
          <w:p>
            <w:pPr>
              <w:jc w:val="center"/>
              <w:rPr>
                <w:sz w:val="28"/>
                <w:szCs w:val="28"/>
                <w:rFonts w:ascii="仿宋_GB2312" w:eastAsia="仿宋_GB2312" w:hAnsi="仿宋_GB2312" w:cs="仿宋_GB2312"/>
              </w:rPr>
            </w:pPr>
          </w:p>
        </w:tc>
        <w:tc>
          <w:tcPr>
            <w:tcW w:type="dxa" w:w="2523"/>
            <w:tcMar>
              <w:left w:w="108" w:type="dxa"/>
              <w:right w:w="108" w:type="dxa"/>
            </w:tcMar>
            <w:vAlign w:val="center"/>
            <w:tcBorders>
              <w:bottom w:val="single" w:color="auto" w:sz="4"/>
              <w:left w:val="nil" w:color="auto"/>
              <w:right w:val="single" w:color="auto" w:sz="4"/>
              <w:top w:val="single" w:color="auto" w:sz="4"/>
            </w:tcBorders>
            <w:shd w:val="clear" w:color="000000"/>
          </w:tcPr>
          <w:p>
            <w:pPr>
              <w:ind w:firstLine="560"/>
              <w:rPr>
                <w:sz w:val="28"/>
                <w:szCs w:val="28"/>
                <w:rFonts w:ascii="仿宋_GB2312" w:eastAsia="仿宋_GB2312" w:hAnsi="仿宋_GB2312" w:cs="仿宋_GB2312"/>
              </w:rPr>
            </w:pPr>
            <w:r>
              <w:rPr>
                <w:sz w:val="28"/>
                <w:szCs w:val="28"/>
                <w:rFonts w:ascii="仿宋_GB2312" w:eastAsia="仿宋_GB2312" w:hAnsi="仿宋_GB2312" w:cs="仿宋_GB2312"/>
              </w:rPr>
              <w:t>报送单位</w:t>
            </w:r>
          </w:p>
          <w:p>
            <w:pPr>
              <w:rPr>
                <w:sz w:val="28"/>
                <w:szCs w:val="28"/>
                <w:rFonts w:ascii="仿宋_GB2312" w:eastAsia="仿宋_GB2312" w:hAnsi="仿宋_GB2312" w:cs="仿宋_GB2312"/>
              </w:rPr>
            </w:pPr>
          </w:p>
        </w:tc>
        <w:tc>
          <w:tcPr>
            <w:tcW w:type="dxa" w:w="7263"/>
            <w:tcMar>
              <w:left w:w="108" w:type="dxa"/>
              <w:right w:w="108" w:type="dxa"/>
            </w:tcMar>
            <w:vAlign w:val="center"/>
            <w:gridSpan w:val="4"/>
            <w:tcBorders>
              <w:bottom w:val="single" w:color="auto" w:sz="4"/>
              <w:left w:val="nil" w:color="auto"/>
              <w:right w:val="single" w:color="auto" w:sz="4"/>
              <w:top w:val="single" w:color="auto" w:sz="4"/>
            </w:tcBorders>
            <w:shd w:val="clear" w:color="000000"/>
          </w:tcPr>
          <w:p>
            <w:pPr>
              <w:jc w:val="left"/>
              <w:rPr>
                <w:sz w:val="28"/>
                <w:szCs w:val="28"/>
                <w:rFonts w:ascii="仿宋_GB2312" w:eastAsia="仿宋_GB2312" w:hAnsi="仿宋_GB2312" w:cs="仿宋_GB2312"/>
              </w:rPr>
            </w:pPr>
            <w:r>
              <w:rPr>
                <w:sz w:val="28"/>
                <w:szCs w:val="28"/>
                <w:rFonts w:ascii="仿宋_GB2312" w:eastAsia="仿宋_GB2312" w:hAnsi="仿宋_GB2312" w:cs="仿宋_GB2312"/>
              </w:rPr>
              <w:t>（市级教育行政部门公章）</w:t>
            </w:r>
          </w:p>
        </w:tc>
      </w:tr>
      <w:tr>
        <w:trPr>
          <w:trHeight w:hRule="exact" w:val="567"/>
        </w:trPr>
        <w:tc>
          <w:tcPr>
            <w:tcW w:type="dxa" w:w="836"/>
            <w:vAlign w:val="center"/>
            <w:vMerge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  <w:shd w:val="clear" w:color="000000"/>
          </w:tcPr>
          <w:p/>
        </w:tc>
        <w:tc>
          <w:tcPr>
            <w:tcW w:type="dxa" w:w="3552"/>
            <w:vAlign w:val="center"/>
            <w:gridSpan w:val="2"/>
            <w:vMerge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  <w:shd w:val="clear" w:color="000000"/>
          </w:tcPr>
          <w:p/>
        </w:tc>
        <w:tc>
          <w:tcPr>
            <w:tcW w:type="dxa" w:w="2523"/>
            <w:tcMar>
              <w:left w:w="108" w:type="dxa"/>
              <w:right w:w="108" w:type="dxa"/>
            </w:tcMar>
            <w:vAlign w:val="center"/>
            <w:tcBorders>
              <w:bottom w:val="single" w:color="auto" w:sz="4"/>
              <w:left w:val="nil" w:color="auto"/>
              <w:right w:val="single" w:color="auto" w:sz="4"/>
              <w:top w:val="single" w:color="auto" w:sz="4"/>
            </w:tcBorders>
            <w:shd w:val="clear" w:color="000000"/>
          </w:tcPr>
          <w:p>
            <w:pPr>
              <w:jc w:val="center"/>
              <w:rPr>
                <w:sz w:val="28"/>
                <w:szCs w:val="28"/>
                <w:rFonts w:ascii="仿宋_GB2312" w:eastAsia="仿宋_GB2312" w:hAnsi="仿宋_GB2312" w:cs="仿宋_GB2312"/>
              </w:rPr>
            </w:pPr>
            <w:r>
              <w:rPr>
                <w:sz w:val="28"/>
                <w:szCs w:val="28"/>
                <w:rFonts w:ascii="仿宋_GB2312" w:eastAsia="仿宋_GB2312" w:hAnsi="仿宋_GB2312" w:cs="仿宋_GB2312"/>
              </w:rPr>
              <w:t>联系人</w:t>
            </w:r>
          </w:p>
        </w:tc>
        <w:tc>
          <w:tcPr>
            <w:tcW w:type="dxa" w:w="1701"/>
            <w:tcMar>
              <w:left w:w="108" w:type="dxa"/>
              <w:right w:w="108" w:type="dxa"/>
            </w:tcMar>
            <w:vAlign w:val="center"/>
            <w:tcBorders>
              <w:bottom w:val="single" w:color="auto" w:sz="4"/>
              <w:left w:val="nil" w:color="auto"/>
              <w:right w:val="single" w:color="auto" w:sz="4"/>
              <w:top w:val="single" w:color="auto" w:sz="4"/>
            </w:tcBorders>
            <w:shd w:val="clear" w:color="000000"/>
          </w:tcPr>
          <w:p>
            <w:pPr>
              <w:jc w:val="center"/>
              <w:rPr>
                <w:sz w:val="28"/>
                <w:szCs w:val="28"/>
                <w:rFonts w:ascii="仿宋_GB2312" w:eastAsia="仿宋_GB2312" w:hAnsi="仿宋_GB2312" w:cs="仿宋_GB2312"/>
              </w:rPr>
            </w:pPr>
            <w:r>
              <w:rPr>
                <w:sz w:val="28"/>
                <w:szCs w:val="28"/>
                <w:rFonts w:ascii="仿宋_GB2312" w:eastAsia="仿宋_GB2312" w:hAnsi="仿宋_GB2312" w:cs="仿宋_GB2312"/>
              </w:rPr>
              <w:t>职务</w:t>
            </w:r>
          </w:p>
        </w:tc>
        <w:tc>
          <w:tcPr>
            <w:tcW w:type="dxa" w:w="1559"/>
            <w:tcMar>
              <w:left w:w="108" w:type="dxa"/>
              <w:right w:w="108" w:type="dxa"/>
            </w:tcMar>
            <w:vAlign w:val="center"/>
            <w:tcBorders>
              <w:bottom w:val="single" w:color="auto" w:sz="4"/>
              <w:left w:val="nil" w:color="auto"/>
              <w:right w:val="single" w:color="auto" w:sz="4"/>
              <w:top w:val="single" w:color="auto" w:sz="4"/>
            </w:tcBorders>
            <w:shd w:val="clear" w:color="000000"/>
          </w:tcPr>
          <w:p>
            <w:pPr>
              <w:jc w:val="center"/>
              <w:rPr>
                <w:sz w:val="28"/>
                <w:szCs w:val="28"/>
                <w:rFonts w:ascii="仿宋_GB2312" w:eastAsia="仿宋_GB2312" w:hAnsi="仿宋_GB2312" w:cs="仿宋_GB2312"/>
              </w:rPr>
            </w:pPr>
            <w:r>
              <w:rPr>
                <w:sz w:val="28"/>
                <w:szCs w:val="28"/>
                <w:rFonts w:ascii="仿宋_GB2312" w:eastAsia="仿宋_GB2312" w:hAnsi="仿宋_GB2312" w:cs="仿宋_GB2312"/>
              </w:rPr>
              <w:t>手机号码</w:t>
            </w:r>
          </w:p>
        </w:tc>
        <w:tc>
          <w:tcPr>
            <w:tcW w:type="dxa" w:w="4003"/>
            <w:tcMar>
              <w:left w:w="108" w:type="dxa"/>
              <w:right w:w="108" w:type="dxa"/>
            </w:tcMar>
            <w:vAlign w:val="center"/>
            <w:gridSpan w:val="2"/>
            <w:tcBorders>
              <w:bottom w:val="single" w:color="auto" w:sz="4"/>
              <w:left w:val="nil" w:color="auto"/>
              <w:right w:val="single" w:color="auto" w:sz="4"/>
              <w:top w:val="single" w:color="auto" w:sz="4"/>
            </w:tcBorders>
            <w:shd w:val="clear" w:color="000000"/>
          </w:tcPr>
          <w:p>
            <w:pPr>
              <w:jc w:val="center"/>
              <w:rPr>
                <w:sz w:val="28"/>
                <w:szCs w:val="28"/>
                <w:rFonts w:ascii="仿宋_GB2312" w:eastAsia="仿宋_GB2312" w:hAnsi="仿宋_GB2312" w:cs="仿宋_GB2312"/>
              </w:rPr>
            </w:pPr>
            <w:r>
              <w:rPr>
                <w:sz w:val="28"/>
                <w:szCs w:val="28"/>
                <w:rFonts w:ascii="仿宋_GB2312" w:eastAsia="仿宋_GB2312" w:hAnsi="仿宋_GB2312" w:cs="仿宋_GB2312"/>
              </w:rPr>
              <w:t>电子邮箱</w:t>
            </w:r>
          </w:p>
        </w:tc>
      </w:tr>
      <w:tr>
        <w:trPr>
          <w:trHeight w:hRule="exact" w:val="567"/>
        </w:trPr>
        <w:tc>
          <w:tcPr>
            <w:tcW w:type="dxa" w:w="836"/>
            <w:vAlign w:val="center"/>
            <w:vMerge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  <w:shd w:val="clear" w:color="000000"/>
          </w:tcPr>
          <w:p/>
        </w:tc>
        <w:tc>
          <w:tcPr>
            <w:tcW w:type="dxa" w:w="3552"/>
            <w:vAlign w:val="center"/>
            <w:gridSpan w:val="2"/>
            <w:vMerge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  <w:shd w:val="clear" w:color="000000"/>
          </w:tcPr>
          <w:p/>
        </w:tc>
        <w:tc>
          <w:tcPr>
            <w:tcW w:type="dxa" w:w="2523"/>
            <w:tcMar>
              <w:left w:w="108" w:type="dxa"/>
              <w:right w:w="108" w:type="dxa"/>
            </w:tcMar>
            <w:vAlign w:val="center"/>
            <w:tcBorders>
              <w:bottom w:val="single" w:color="auto" w:sz="4"/>
              <w:left w:val="nil" w:color="auto"/>
              <w:right w:val="single" w:color="auto" w:sz="4"/>
              <w:top w:val="single" w:color="auto" w:sz="4"/>
            </w:tcBorders>
            <w:shd w:val="clear" w:color="000000"/>
          </w:tcPr>
          <w:p>
            <w:pPr>
              <w:jc w:val="center"/>
              <w:rPr>
                <w:sz w:val="28"/>
                <w:szCs w:val="28"/>
                <w:rFonts w:ascii="仿宋_GB2312" w:eastAsia="仿宋_GB2312" w:hAnsi="仿宋_GB2312" w:cs="仿宋_GB2312"/>
              </w:rPr>
            </w:pPr>
          </w:p>
        </w:tc>
        <w:tc>
          <w:tcPr>
            <w:tcW w:type="dxa" w:w="1701"/>
            <w:tcMar>
              <w:left w:w="108" w:type="dxa"/>
              <w:right w:w="108" w:type="dxa"/>
            </w:tcMar>
            <w:vAlign w:val="center"/>
            <w:tcBorders>
              <w:bottom w:val="single" w:color="auto" w:sz="4"/>
              <w:left w:val="nil" w:color="auto"/>
              <w:right w:val="single" w:color="auto" w:sz="4"/>
              <w:top w:val="single" w:color="auto" w:sz="4"/>
            </w:tcBorders>
            <w:shd w:val="clear" w:color="000000"/>
          </w:tcPr>
          <w:p>
            <w:pPr>
              <w:jc w:val="center"/>
              <w:rPr>
                <w:sz w:val="28"/>
                <w:szCs w:val="28"/>
                <w:rFonts w:ascii="仿宋_GB2312" w:eastAsia="仿宋_GB2312" w:hAnsi="仿宋_GB2312" w:cs="仿宋_GB2312"/>
              </w:rPr>
            </w:pPr>
          </w:p>
        </w:tc>
        <w:tc>
          <w:tcPr>
            <w:tcW w:type="dxa" w:w="1559"/>
            <w:tcMar>
              <w:left w:w="108" w:type="dxa"/>
              <w:right w:w="108" w:type="dxa"/>
            </w:tcMar>
            <w:vAlign w:val="center"/>
            <w:tcBorders>
              <w:bottom w:val="single" w:color="auto" w:sz="4"/>
              <w:left w:val="nil" w:color="auto"/>
              <w:right w:val="single" w:color="auto" w:sz="4"/>
              <w:top w:val="single" w:color="auto" w:sz="4"/>
            </w:tcBorders>
            <w:shd w:val="clear" w:color="000000"/>
          </w:tcPr>
          <w:p>
            <w:pPr>
              <w:jc w:val="center"/>
              <w:rPr>
                <w:sz w:val="28"/>
                <w:szCs w:val="28"/>
                <w:rFonts w:ascii="仿宋_GB2312" w:eastAsia="仿宋_GB2312" w:hAnsi="仿宋_GB2312" w:cs="仿宋_GB2312"/>
              </w:rPr>
            </w:pPr>
          </w:p>
        </w:tc>
        <w:tc>
          <w:tcPr>
            <w:tcW w:type="dxa" w:w="4003"/>
            <w:tcMar>
              <w:left w:w="108" w:type="dxa"/>
              <w:right w:w="108" w:type="dxa"/>
            </w:tcMar>
            <w:vAlign w:val="center"/>
            <w:gridSpan w:val="2"/>
            <w:tcBorders>
              <w:bottom w:val="single" w:color="auto" w:sz="4"/>
              <w:left w:val="nil" w:color="auto"/>
              <w:right w:val="single" w:color="auto" w:sz="4"/>
              <w:top w:val="single" w:color="auto" w:sz="4"/>
            </w:tcBorders>
            <w:shd w:val="clear" w:color="000000"/>
          </w:tcPr>
          <w:p>
            <w:pPr>
              <w:jc w:val="center"/>
              <w:rPr>
                <w:sz w:val="28"/>
                <w:szCs w:val="28"/>
                <w:rFonts w:ascii="仿宋_GB2312" w:eastAsia="仿宋_GB2312" w:hAnsi="仿宋_GB2312" w:cs="仿宋_GB2312"/>
              </w:rPr>
            </w:pPr>
          </w:p>
        </w:tc>
      </w:tr>
      <w:tr>
        <w:trPr>
          <w:trHeight w:hRule="exact" w:val="567"/>
        </w:trPr>
        <w:tc>
          <w:tcPr>
            <w:tcW w:type="dxa" w:w="836"/>
            <w:tcMar>
              <w:left w:w="108" w:type="dxa"/>
              <w:right w:w="108" w:type="dxa"/>
            </w:tcMar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  <w:shd w:val="clear" w:color="000000"/>
          </w:tcPr>
          <w:p>
            <w:pPr>
              <w:jc w:val="center"/>
              <w:rPr>
                <w:sz w:val="28"/>
                <w:szCs w:val="28"/>
                <w:rFonts w:ascii="仿宋_GB2312" w:eastAsia="仿宋_GB2312" w:hAnsi="仿宋_GB2312" w:cs="仿宋_GB2312"/>
              </w:rPr>
            </w:pPr>
            <w:r>
              <w:rPr>
                <w:sz w:val="28"/>
                <w:szCs w:val="28"/>
                <w:rFonts w:ascii="仿宋_GB2312" w:eastAsia="仿宋_GB2312" w:hAnsi="仿宋_GB2312" w:cs="仿宋_GB2312"/>
              </w:rPr>
              <w:t>序号</w:t>
            </w:r>
          </w:p>
        </w:tc>
        <w:tc>
          <w:tcPr>
            <w:tcW w:type="dxa" w:w="2665"/>
            <w:tcMar>
              <w:left w:w="108" w:type="dxa"/>
              <w:right w:w="108" w:type="dxa"/>
            </w:tcMar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  <w:shd w:val="clear" w:color="000000"/>
          </w:tcPr>
          <w:p>
            <w:pPr>
              <w:jc w:val="center"/>
              <w:rPr>
                <w:sz w:val="28"/>
                <w:szCs w:val="28"/>
                <w:rFonts w:ascii="仿宋_GB2312" w:eastAsia="仿宋_GB2312" w:hAnsi="仿宋_GB2312" w:cs="仿宋_GB2312"/>
              </w:rPr>
            </w:pPr>
            <w:r>
              <w:rPr>
                <w:sz w:val="28"/>
                <w:szCs w:val="28"/>
                <w:rFonts w:ascii="仿宋_GB2312" w:eastAsia="仿宋_GB2312" w:hAnsi="仿宋_GB2312" w:cs="仿宋_GB2312"/>
              </w:rPr>
              <w:t>案例名称</w:t>
            </w:r>
          </w:p>
        </w:tc>
        <w:tc>
          <w:tcPr>
            <w:tcW w:type="dxa" w:w="3410"/>
            <w:tcMar>
              <w:left w:w="108" w:type="dxa"/>
              <w:right w:w="108" w:type="dxa"/>
            </w:tcMar>
            <w:vAlign w:val="center"/>
            <w:gridSpan w:val="2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  <w:shd w:val="clear" w:color="000000"/>
          </w:tcPr>
          <w:p>
            <w:pPr>
              <w:jc w:val="center"/>
              <w:rPr>
                <w:sz w:val="28"/>
                <w:szCs w:val="28"/>
                <w:rFonts w:ascii="仿宋_GB2312" w:eastAsia="仿宋_GB2312" w:hAnsi="仿宋_GB2312" w:cs="仿宋_GB2312"/>
              </w:rPr>
            </w:pPr>
            <w:r>
              <w:rPr>
                <w:sz w:val="28"/>
                <w:szCs w:val="28"/>
                <w:rFonts w:ascii="仿宋_GB2312" w:eastAsia="仿宋_GB2312" w:hAnsi="仿宋_GB2312" w:cs="仿宋_GB2312"/>
              </w:rPr>
              <w:t>市/区/校</w:t>
            </w:r>
          </w:p>
          <w:p>
            <w:pPr>
              <w:jc w:val="center"/>
              <w:rPr>
                <w:sz w:val="28"/>
                <w:szCs w:val="28"/>
                <w:rFonts w:ascii="仿宋_GB2312" w:eastAsia="仿宋_GB2312" w:hAnsi="仿宋_GB2312" w:cs="仿宋_GB2312"/>
              </w:rPr>
            </w:pPr>
            <w:r>
              <w:rPr>
                <w:sz w:val="28"/>
                <w:szCs w:val="28"/>
                <w:rFonts w:ascii="仿宋_GB2312" w:eastAsia="仿宋_GB2312" w:hAnsi="仿宋_GB2312" w:cs="仿宋_GB2312"/>
              </w:rPr>
              <w:t>学科</w:t>
            </w:r>
          </w:p>
        </w:tc>
        <w:tc>
          <w:tcPr>
            <w:tcW w:type="dxa" w:w="1701"/>
            <w:tcMar>
              <w:left w:w="108" w:type="dxa"/>
              <w:right w:w="108" w:type="dxa"/>
            </w:tcMar>
            <w:vAlign w:val="center"/>
            <w:tcBorders>
              <w:bottom w:val="single" w:color="auto" w:sz="4"/>
              <w:left w:val="nil" w:color="auto"/>
              <w:right w:val="single" w:color="auto" w:sz="4"/>
              <w:top w:val="nil" w:color="auto"/>
            </w:tcBorders>
            <w:shd w:val="clear" w:color="000000"/>
          </w:tcPr>
          <w:p>
            <w:pPr>
              <w:jc w:val="center"/>
              <w:rPr>
                <w:sz w:val="28"/>
                <w:szCs w:val="28"/>
                <w:rFonts w:ascii="仿宋_GB2312" w:eastAsia="仿宋_GB2312" w:hAnsi="仿宋_GB2312" w:cs="仿宋_GB2312"/>
              </w:rPr>
            </w:pPr>
            <w:r>
              <w:rPr>
                <w:sz w:val="28"/>
                <w:szCs w:val="28"/>
                <w:rFonts w:ascii="仿宋_GB2312" w:eastAsia="仿宋_GB2312" w:hAnsi="仿宋_GB2312" w:cs="仿宋_GB2312"/>
              </w:rPr>
              <w:t>作者1</w:t>
            </w:r>
          </w:p>
        </w:tc>
        <w:tc>
          <w:tcPr>
            <w:tcW w:type="dxa" w:w="1559"/>
            <w:tcMar>
              <w:left w:w="108" w:type="dxa"/>
              <w:right w:w="108" w:type="dxa"/>
            </w:tcMar>
            <w:vAlign w:val="center"/>
            <w:tcBorders>
              <w:bottom w:val="single" w:color="auto" w:sz="4"/>
              <w:left w:val="nil" w:color="auto"/>
              <w:right w:val="single" w:color="auto" w:sz="4"/>
              <w:top w:val="nil" w:color="auto"/>
            </w:tcBorders>
            <w:shd w:val="clear" w:color="000000"/>
          </w:tcPr>
          <w:p>
            <w:pPr>
              <w:jc w:val="center"/>
              <w:rPr>
                <w:sz w:val="28"/>
                <w:szCs w:val="28"/>
                <w:rFonts w:ascii="仿宋_GB2312" w:eastAsia="仿宋_GB2312" w:hAnsi="仿宋_GB2312" w:cs="仿宋_GB2312"/>
              </w:rPr>
            </w:pPr>
            <w:r>
              <w:rPr>
                <w:sz w:val="28"/>
                <w:szCs w:val="28"/>
                <w:rFonts w:ascii="仿宋_GB2312" w:eastAsia="仿宋_GB2312" w:hAnsi="仿宋_GB2312" w:cs="仿宋_GB2312"/>
              </w:rPr>
              <w:t>作者2</w:t>
            </w:r>
          </w:p>
        </w:tc>
        <w:tc>
          <w:tcPr>
            <w:tcW w:type="dxa" w:w="1701"/>
            <w:tcMar>
              <w:left w:w="108" w:type="dxa"/>
              <w:right w:w="108" w:type="dxa"/>
            </w:tcMar>
            <w:vAlign w:val="center"/>
            <w:tcBorders>
              <w:bottom w:val="single" w:color="auto" w:sz="4"/>
              <w:left w:val="nil" w:color="auto"/>
              <w:right w:val="single" w:color="auto" w:sz="4"/>
              <w:top w:val="nil" w:color="auto"/>
            </w:tcBorders>
            <w:shd w:val="clear" w:color="000000"/>
          </w:tcPr>
          <w:p>
            <w:pPr>
              <w:jc w:val="center"/>
              <w:rPr>
                <w:sz w:val="28"/>
                <w:szCs w:val="28"/>
                <w:rFonts w:ascii="仿宋_GB2312" w:eastAsia="仿宋_GB2312" w:hAnsi="仿宋_GB2312" w:cs="仿宋_GB2312"/>
              </w:rPr>
            </w:pPr>
            <w:r>
              <w:rPr>
                <w:sz w:val="28"/>
                <w:szCs w:val="28"/>
                <w:rFonts w:ascii="仿宋_GB2312" w:eastAsia="仿宋_GB2312" w:hAnsi="仿宋_GB2312" w:cs="仿宋_GB2312"/>
              </w:rPr>
              <w:t>作者3</w:t>
            </w:r>
          </w:p>
        </w:tc>
        <w:tc>
          <w:tcPr>
            <w:tcW w:type="dxa" w:w="2302"/>
            <w:tcMar>
              <w:left w:w="108" w:type="dxa"/>
              <w:right w:w="108" w:type="dxa"/>
            </w:tcMar>
            <w:vAlign w:val="center"/>
            <w:tcBorders>
              <w:bottom w:val="single" w:color="auto" w:sz="4"/>
              <w:left w:val="nil" w:color="auto"/>
              <w:right w:val="single" w:color="auto" w:sz="4"/>
              <w:top w:val="nil" w:color="auto"/>
            </w:tcBorders>
            <w:shd w:val="clear" w:color="000000"/>
          </w:tcPr>
          <w:p>
            <w:pPr>
              <w:jc w:val="center"/>
              <w:rPr>
                <w:sz w:val="28"/>
                <w:szCs w:val="28"/>
                <w:rFonts w:ascii="仿宋_GB2312" w:eastAsia="仿宋_GB2312" w:hAnsi="仿宋_GB2312" w:cs="仿宋_GB2312"/>
              </w:rPr>
            </w:pPr>
            <w:r>
              <w:rPr>
                <w:sz w:val="28"/>
                <w:szCs w:val="28"/>
                <w:rFonts w:ascii="仿宋_GB2312" w:eastAsia="仿宋_GB2312" w:hAnsi="仿宋_GB2312" w:cs="仿宋_GB2312"/>
              </w:rPr>
              <w:t>主要联系人电话</w:t>
            </w:r>
          </w:p>
        </w:tc>
      </w:tr>
      <w:tr>
        <w:trPr>
          <w:trHeight w:hRule="exact" w:val="567"/>
        </w:trPr>
        <w:tc>
          <w:tcPr>
            <w:tcW w:type="dxa" w:w="836"/>
            <w:tcMar>
              <w:left w:w="108" w:type="dxa"/>
              <w:right w:w="108" w:type="dxa"/>
            </w:tcMar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  <w:shd w:val="clear" w:color="000000"/>
          </w:tcPr>
          <w:p>
            <w:pPr>
              <w:jc w:val="center"/>
              <w:rPr>
                <w:sz w:val="28"/>
                <w:szCs w:val="28"/>
                <w:rFonts w:ascii="仿宋_GB2312" w:eastAsia="仿宋_GB2312" w:hAnsi="仿宋_GB2312" w:cs="仿宋_GB2312"/>
              </w:rPr>
            </w:pPr>
            <w:r>
              <w:rPr>
                <w:sz w:val="28"/>
                <w:szCs w:val="28"/>
                <w:rFonts w:ascii="仿宋_GB2312" w:eastAsia="仿宋_GB2312" w:hAnsi="仿宋_GB2312" w:cs="仿宋_GB2312"/>
              </w:rPr>
              <w:t>1</w:t>
            </w:r>
          </w:p>
        </w:tc>
        <w:tc>
          <w:tcPr>
            <w:tcW w:type="dxa" w:w="2665"/>
            <w:tcMar>
              <w:left w:w="108" w:type="dxa"/>
              <w:right w:w="108" w:type="dxa"/>
            </w:tcMar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jc w:val="left"/>
              <w:rPr>
                <w:sz w:val="28"/>
                <w:szCs w:val="28"/>
                <w:rFonts w:ascii="仿宋_GB2312" w:eastAsia="仿宋_GB2312" w:hAnsi="仿宋_GB2312" w:cs="仿宋_GB2312"/>
              </w:rPr>
            </w:pPr>
          </w:p>
        </w:tc>
        <w:tc>
          <w:tcPr>
            <w:tcW w:type="dxa" w:w="3410"/>
            <w:tcMar>
              <w:left w:w="108" w:type="dxa"/>
              <w:right w:w="108" w:type="dxa"/>
            </w:tcMar>
            <w:vAlign w:val="center"/>
            <w:gridSpan w:val="2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jc w:val="left"/>
              <w:rPr>
                <w:sz w:val="28"/>
                <w:szCs w:val="28"/>
                <w:rFonts w:ascii="仿宋_GB2312" w:eastAsia="仿宋_GB2312" w:hAnsi="仿宋_GB2312" w:cs="仿宋_GB2312"/>
              </w:rPr>
            </w:pPr>
          </w:p>
        </w:tc>
        <w:tc>
          <w:tcPr>
            <w:tcW w:type="dxa" w:w="1701"/>
            <w:tcMar>
              <w:left w:w="108" w:type="dxa"/>
              <w:right w:w="108" w:type="dxa"/>
            </w:tcMar>
            <w:vAlign w:val="center"/>
            <w:tcBorders>
              <w:bottom w:val="single" w:color="auto" w:sz="4"/>
              <w:left w:val="nil" w:color="auto"/>
              <w:right w:val="single" w:color="auto" w:sz="4"/>
              <w:top w:val="nil" w:color="auto"/>
            </w:tcBorders>
            <w:shd w:val="clear" w:color="000000"/>
          </w:tcPr>
          <w:p>
            <w:pPr>
              <w:jc w:val="center"/>
              <w:rPr>
                <w:sz w:val="28"/>
                <w:szCs w:val="28"/>
                <w:rFonts w:ascii="仿宋_GB2312" w:eastAsia="仿宋_GB2312" w:hAnsi="仿宋_GB2312" w:cs="仿宋_GB2312"/>
              </w:rPr>
            </w:pPr>
          </w:p>
        </w:tc>
        <w:tc>
          <w:tcPr>
            <w:tcW w:type="dxa" w:w="1559"/>
            <w:tcMar>
              <w:left w:w="108" w:type="dxa"/>
              <w:right w:w="108" w:type="dxa"/>
            </w:tcMar>
            <w:vAlign w:val="center"/>
            <w:tcBorders>
              <w:bottom w:val="single" w:color="auto" w:sz="4"/>
              <w:left w:val="nil" w:color="auto"/>
              <w:right w:val="single" w:color="auto" w:sz="4"/>
              <w:top w:val="nil" w:color="auto"/>
            </w:tcBorders>
            <w:shd w:val="clear" w:color="000000"/>
          </w:tcPr>
          <w:p>
            <w:pPr>
              <w:jc w:val="center"/>
              <w:rPr>
                <w:sz w:val="28"/>
                <w:szCs w:val="28"/>
                <w:rFonts w:ascii="仿宋_GB2312" w:eastAsia="仿宋_GB2312" w:hAnsi="仿宋_GB2312" w:cs="仿宋_GB2312"/>
              </w:rPr>
            </w:pPr>
          </w:p>
        </w:tc>
        <w:tc>
          <w:tcPr>
            <w:tcW w:type="dxa" w:w="1701"/>
            <w:tcMar>
              <w:left w:w="108" w:type="dxa"/>
              <w:right w:w="108" w:type="dxa"/>
            </w:tcMar>
            <w:vAlign w:val="center"/>
            <w:tcBorders>
              <w:bottom w:val="single" w:color="auto" w:sz="4"/>
              <w:left w:val="nil" w:color="auto"/>
              <w:right w:val="single" w:color="auto" w:sz="4"/>
              <w:top w:val="nil" w:color="auto"/>
            </w:tcBorders>
            <w:shd w:val="clear" w:color="000000"/>
          </w:tcPr>
          <w:p>
            <w:pPr>
              <w:jc w:val="center"/>
              <w:rPr>
                <w:sz w:val="28"/>
                <w:szCs w:val="28"/>
                <w:rFonts w:ascii="仿宋_GB2312" w:eastAsia="仿宋_GB2312" w:hAnsi="仿宋_GB2312" w:cs="仿宋_GB2312"/>
              </w:rPr>
            </w:pPr>
          </w:p>
        </w:tc>
        <w:tc>
          <w:tcPr>
            <w:tcW w:type="dxa" w:w="2302"/>
            <w:tcMar>
              <w:left w:w="108" w:type="dxa"/>
              <w:right w:w="108" w:type="dxa"/>
            </w:tcMar>
            <w:vAlign w:val="center"/>
            <w:tcBorders>
              <w:bottom w:val="single" w:color="auto" w:sz="4"/>
              <w:left w:val="nil" w:color="auto"/>
              <w:right w:val="single" w:color="auto" w:sz="4"/>
              <w:top w:val="nil" w:color="auto"/>
            </w:tcBorders>
            <w:shd w:val="clear" w:color="000000"/>
          </w:tcPr>
          <w:p>
            <w:pPr>
              <w:jc w:val="center"/>
              <w:rPr>
                <w:sz w:val="28"/>
                <w:szCs w:val="28"/>
                <w:rFonts w:ascii="仿宋_GB2312" w:eastAsia="仿宋_GB2312" w:hAnsi="仿宋_GB2312" w:cs="仿宋_GB2312"/>
              </w:rPr>
            </w:pPr>
          </w:p>
        </w:tc>
      </w:tr>
      <w:tr>
        <w:trPr>
          <w:trHeight w:hRule="exact" w:val="567"/>
        </w:trPr>
        <w:tc>
          <w:tcPr>
            <w:tcW w:type="dxa" w:w="836"/>
            <w:tcMar>
              <w:left w:w="108" w:type="dxa"/>
              <w:right w:w="108" w:type="dxa"/>
            </w:tcMar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  <w:shd w:val="clear" w:color="000000"/>
          </w:tcPr>
          <w:p>
            <w:pPr>
              <w:jc w:val="center"/>
              <w:rPr>
                <w:sz w:val="28"/>
                <w:szCs w:val="28"/>
                <w:rFonts w:ascii="仿宋_GB2312" w:eastAsia="仿宋_GB2312" w:hAnsi="仿宋_GB2312" w:cs="仿宋_GB2312"/>
              </w:rPr>
            </w:pPr>
            <w:r>
              <w:rPr>
                <w:sz w:val="28"/>
                <w:szCs w:val="28"/>
                <w:rFonts w:ascii="仿宋_GB2312" w:eastAsia="仿宋_GB2312" w:hAnsi="仿宋_GB2312" w:cs="仿宋_GB2312"/>
              </w:rPr>
              <w:t>2</w:t>
            </w:r>
          </w:p>
        </w:tc>
        <w:tc>
          <w:tcPr>
            <w:tcW w:type="dxa" w:w="2665"/>
            <w:tcMar>
              <w:left w:w="108" w:type="dxa"/>
              <w:right w:w="108" w:type="dxa"/>
            </w:tcMar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jc w:val="left"/>
              <w:rPr>
                <w:sz w:val="28"/>
                <w:szCs w:val="28"/>
                <w:rFonts w:ascii="仿宋_GB2312" w:eastAsia="仿宋_GB2312" w:hAnsi="仿宋_GB2312" w:cs="仿宋_GB2312"/>
              </w:rPr>
            </w:pPr>
          </w:p>
        </w:tc>
        <w:tc>
          <w:tcPr>
            <w:tcW w:type="dxa" w:w="3410"/>
            <w:tcMar>
              <w:left w:w="108" w:type="dxa"/>
              <w:right w:w="108" w:type="dxa"/>
            </w:tcMar>
            <w:vAlign w:val="center"/>
            <w:gridSpan w:val="2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jc w:val="left"/>
              <w:rPr>
                <w:sz w:val="28"/>
                <w:szCs w:val="28"/>
                <w:rFonts w:ascii="仿宋_GB2312" w:eastAsia="仿宋_GB2312" w:hAnsi="仿宋_GB2312" w:cs="仿宋_GB2312"/>
              </w:rPr>
            </w:pPr>
          </w:p>
        </w:tc>
        <w:tc>
          <w:tcPr>
            <w:tcW w:type="dxa" w:w="1701"/>
            <w:tcMar>
              <w:left w:w="108" w:type="dxa"/>
              <w:right w:w="108" w:type="dxa"/>
            </w:tcMar>
            <w:vAlign w:val="center"/>
            <w:tcBorders>
              <w:bottom w:val="single" w:color="auto" w:sz="4"/>
              <w:left w:val="nil" w:color="auto"/>
              <w:right w:val="single" w:color="auto" w:sz="4"/>
              <w:top w:val="nil" w:color="auto"/>
            </w:tcBorders>
            <w:shd w:val="clear" w:color="000000"/>
          </w:tcPr>
          <w:p>
            <w:pPr>
              <w:jc w:val="center"/>
              <w:rPr>
                <w:sz w:val="28"/>
                <w:szCs w:val="28"/>
                <w:rFonts w:ascii="仿宋_GB2312" w:eastAsia="仿宋_GB2312" w:hAnsi="仿宋_GB2312" w:cs="仿宋_GB2312"/>
              </w:rPr>
            </w:pPr>
          </w:p>
        </w:tc>
        <w:tc>
          <w:tcPr>
            <w:tcW w:type="dxa" w:w="1559"/>
            <w:tcMar>
              <w:left w:w="108" w:type="dxa"/>
              <w:right w:w="108" w:type="dxa"/>
            </w:tcMar>
            <w:vAlign w:val="center"/>
            <w:tcBorders>
              <w:bottom w:val="single" w:color="auto" w:sz="4"/>
              <w:left w:val="nil" w:color="auto"/>
              <w:right w:val="single" w:color="auto" w:sz="4"/>
              <w:top w:val="nil" w:color="auto"/>
            </w:tcBorders>
            <w:shd w:val="clear" w:color="000000"/>
          </w:tcPr>
          <w:p>
            <w:pPr>
              <w:jc w:val="center"/>
              <w:rPr>
                <w:sz w:val="28"/>
                <w:szCs w:val="28"/>
                <w:rFonts w:ascii="仿宋_GB2312" w:eastAsia="仿宋_GB2312" w:hAnsi="仿宋_GB2312" w:cs="仿宋_GB2312"/>
              </w:rPr>
            </w:pPr>
          </w:p>
        </w:tc>
        <w:tc>
          <w:tcPr>
            <w:tcW w:type="dxa" w:w="1701"/>
            <w:tcMar>
              <w:left w:w="108" w:type="dxa"/>
              <w:right w:w="108" w:type="dxa"/>
            </w:tcMar>
            <w:vAlign w:val="center"/>
            <w:tcBorders>
              <w:bottom w:val="single" w:color="auto" w:sz="4"/>
              <w:left w:val="nil" w:color="auto"/>
              <w:right w:val="single" w:color="auto" w:sz="4"/>
              <w:top w:val="nil" w:color="auto"/>
            </w:tcBorders>
            <w:shd w:val="clear" w:color="000000"/>
          </w:tcPr>
          <w:p>
            <w:pPr>
              <w:jc w:val="center"/>
              <w:rPr>
                <w:sz w:val="28"/>
                <w:szCs w:val="28"/>
                <w:rFonts w:ascii="仿宋_GB2312" w:eastAsia="仿宋_GB2312" w:hAnsi="仿宋_GB2312" w:cs="仿宋_GB2312"/>
              </w:rPr>
            </w:pPr>
          </w:p>
        </w:tc>
        <w:tc>
          <w:tcPr>
            <w:tcW w:type="dxa" w:w="2302"/>
            <w:tcMar>
              <w:left w:w="108" w:type="dxa"/>
              <w:right w:w="108" w:type="dxa"/>
            </w:tcMar>
            <w:vAlign w:val="center"/>
            <w:tcBorders>
              <w:bottom w:val="single" w:color="auto" w:sz="4"/>
              <w:left w:val="nil" w:color="auto"/>
              <w:right w:val="single" w:color="auto" w:sz="4"/>
              <w:top w:val="nil" w:color="auto"/>
            </w:tcBorders>
            <w:shd w:val="clear" w:color="000000"/>
          </w:tcPr>
          <w:p>
            <w:pPr>
              <w:jc w:val="center"/>
              <w:rPr>
                <w:sz w:val="28"/>
                <w:szCs w:val="28"/>
                <w:rFonts w:ascii="仿宋_GB2312" w:eastAsia="仿宋_GB2312" w:hAnsi="仿宋_GB2312" w:cs="仿宋_GB2312"/>
              </w:rPr>
            </w:pPr>
          </w:p>
        </w:tc>
      </w:tr>
      <w:tr>
        <w:trPr>
          <w:trHeight w:hRule="exact" w:val="567"/>
        </w:trPr>
        <w:tc>
          <w:tcPr>
            <w:tcW w:type="dxa" w:w="836"/>
            <w:tcMar>
              <w:left w:w="108" w:type="dxa"/>
              <w:right w:w="108" w:type="dxa"/>
            </w:tcMar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  <w:shd w:val="clear" w:color="000000"/>
          </w:tcPr>
          <w:p>
            <w:pPr>
              <w:jc w:val="center"/>
              <w:rPr>
                <w:sz w:val="28"/>
                <w:szCs w:val="28"/>
                <w:rFonts w:ascii="仿宋_GB2312" w:eastAsia="仿宋_GB2312" w:hAnsi="仿宋_GB2312" w:cs="仿宋_GB2312"/>
              </w:rPr>
            </w:pPr>
            <w:r>
              <w:rPr>
                <w:sz w:val="28"/>
                <w:szCs w:val="28"/>
                <w:rFonts w:ascii="仿宋_GB2312" w:eastAsia="仿宋_GB2312" w:hAnsi="仿宋_GB2312" w:cs="仿宋_GB2312"/>
              </w:rPr>
              <w:t>3</w:t>
            </w:r>
          </w:p>
        </w:tc>
        <w:tc>
          <w:tcPr>
            <w:tcW w:type="dxa" w:w="2665"/>
            <w:tcMar>
              <w:left w:w="108" w:type="dxa"/>
              <w:right w:w="108" w:type="dxa"/>
            </w:tcMar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jc w:val="left"/>
              <w:rPr>
                <w:sz w:val="28"/>
                <w:szCs w:val="28"/>
                <w:rFonts w:ascii="仿宋_GB2312" w:eastAsia="仿宋_GB2312" w:hAnsi="仿宋_GB2312" w:cs="仿宋_GB2312"/>
              </w:rPr>
            </w:pPr>
          </w:p>
        </w:tc>
        <w:tc>
          <w:tcPr>
            <w:tcW w:type="dxa" w:w="3410"/>
            <w:tcMar>
              <w:left w:w="108" w:type="dxa"/>
              <w:right w:w="108" w:type="dxa"/>
            </w:tcMar>
            <w:vAlign w:val="center"/>
            <w:gridSpan w:val="2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jc w:val="left"/>
              <w:rPr>
                <w:sz w:val="28"/>
                <w:szCs w:val="28"/>
                <w:rFonts w:ascii="仿宋_GB2312" w:eastAsia="仿宋_GB2312" w:hAnsi="仿宋_GB2312" w:cs="仿宋_GB2312"/>
              </w:rPr>
            </w:pPr>
          </w:p>
        </w:tc>
        <w:tc>
          <w:tcPr>
            <w:tcW w:type="dxa" w:w="1701"/>
            <w:tcMar>
              <w:left w:w="108" w:type="dxa"/>
              <w:right w:w="108" w:type="dxa"/>
            </w:tcMar>
            <w:vAlign w:val="center"/>
            <w:tcBorders>
              <w:bottom w:val="single" w:color="auto" w:sz="4"/>
              <w:left w:val="nil" w:color="auto"/>
              <w:right w:val="single" w:color="auto" w:sz="4"/>
              <w:top w:val="single" w:color="auto" w:sz="4"/>
            </w:tcBorders>
            <w:shd w:val="clear" w:color="000000"/>
          </w:tcPr>
          <w:p>
            <w:pPr>
              <w:jc w:val="center"/>
              <w:rPr>
                <w:sz w:val="28"/>
                <w:szCs w:val="28"/>
                <w:rFonts w:ascii="仿宋_GB2312" w:eastAsia="仿宋_GB2312" w:hAnsi="仿宋_GB2312" w:cs="仿宋_GB2312"/>
              </w:rPr>
            </w:pPr>
          </w:p>
        </w:tc>
        <w:tc>
          <w:tcPr>
            <w:tcW w:type="dxa" w:w="1559"/>
            <w:tcMar>
              <w:left w:w="108" w:type="dxa"/>
              <w:right w:w="108" w:type="dxa"/>
            </w:tcMar>
            <w:vAlign w:val="center"/>
            <w:tcBorders>
              <w:bottom w:val="single" w:color="auto" w:sz="4"/>
              <w:left w:val="nil" w:color="auto"/>
              <w:right w:val="single" w:color="auto" w:sz="4"/>
              <w:top w:val="single" w:color="auto" w:sz="4"/>
            </w:tcBorders>
            <w:shd w:val="clear" w:color="000000"/>
          </w:tcPr>
          <w:p>
            <w:pPr>
              <w:jc w:val="center"/>
              <w:rPr>
                <w:sz w:val="28"/>
                <w:szCs w:val="28"/>
                <w:rFonts w:ascii="仿宋_GB2312" w:eastAsia="仿宋_GB2312" w:hAnsi="仿宋_GB2312" w:cs="仿宋_GB2312"/>
              </w:rPr>
            </w:pPr>
          </w:p>
        </w:tc>
        <w:tc>
          <w:tcPr>
            <w:tcW w:type="dxa" w:w="1701"/>
            <w:tcMar>
              <w:left w:w="108" w:type="dxa"/>
              <w:right w:w="108" w:type="dxa"/>
            </w:tcMar>
            <w:vAlign w:val="center"/>
            <w:tcBorders>
              <w:bottom w:val="single" w:color="auto" w:sz="4"/>
              <w:left w:val="nil" w:color="auto"/>
              <w:right w:val="single" w:color="auto" w:sz="4"/>
              <w:top w:val="single" w:color="auto" w:sz="4"/>
            </w:tcBorders>
            <w:shd w:val="clear" w:color="000000"/>
          </w:tcPr>
          <w:p>
            <w:pPr>
              <w:jc w:val="center"/>
              <w:rPr>
                <w:sz w:val="28"/>
                <w:szCs w:val="28"/>
                <w:rFonts w:ascii="仿宋_GB2312" w:eastAsia="仿宋_GB2312" w:hAnsi="仿宋_GB2312" w:cs="仿宋_GB2312"/>
              </w:rPr>
            </w:pPr>
          </w:p>
        </w:tc>
        <w:tc>
          <w:tcPr>
            <w:tcW w:type="dxa" w:w="2302"/>
            <w:tcMar>
              <w:left w:w="108" w:type="dxa"/>
              <w:right w:w="108" w:type="dxa"/>
            </w:tcMar>
            <w:vAlign w:val="center"/>
            <w:tcBorders>
              <w:bottom w:val="single" w:color="auto" w:sz="4"/>
              <w:left w:val="nil" w:color="auto"/>
              <w:right w:val="single" w:color="auto" w:sz="4"/>
              <w:top w:val="single" w:color="auto" w:sz="4"/>
            </w:tcBorders>
            <w:shd w:val="clear" w:color="000000"/>
          </w:tcPr>
          <w:p>
            <w:pPr>
              <w:jc w:val="center"/>
              <w:rPr>
                <w:sz w:val="28"/>
                <w:szCs w:val="28"/>
                <w:rFonts w:ascii="仿宋_GB2312" w:eastAsia="仿宋_GB2312" w:hAnsi="仿宋_GB2312" w:cs="仿宋_GB2312"/>
              </w:rPr>
            </w:pPr>
          </w:p>
        </w:tc>
      </w:tr>
      <w:tr>
        <w:trPr>
          <w:trHeight w:hRule="exact" w:val="567"/>
        </w:trPr>
        <w:tc>
          <w:tcPr>
            <w:tcW w:type="dxa" w:w="836"/>
            <w:tcMar>
              <w:left w:w="108" w:type="dxa"/>
              <w:right w:w="108" w:type="dxa"/>
            </w:tcMar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  <w:shd w:val="clear" w:color="000000"/>
          </w:tcPr>
          <w:p>
            <w:pPr>
              <w:jc w:val="center"/>
              <w:rPr>
                <w:sz w:val="28"/>
                <w:szCs w:val="28"/>
                <w:rFonts w:ascii="仿宋_GB2312" w:eastAsia="仿宋_GB2312" w:hAnsi="仿宋_GB2312" w:cs="仿宋_GB2312"/>
              </w:rPr>
            </w:pPr>
            <w:r>
              <w:rPr>
                <w:sz w:val="28"/>
                <w:szCs w:val="28"/>
                <w:rFonts w:ascii="仿宋_GB2312" w:eastAsia="仿宋_GB2312" w:hAnsi="仿宋_GB2312" w:cs="仿宋_GB2312"/>
              </w:rPr>
              <w:t>4</w:t>
            </w:r>
          </w:p>
        </w:tc>
        <w:tc>
          <w:tcPr>
            <w:tcW w:type="dxa" w:w="2665"/>
            <w:tcMar>
              <w:left w:w="108" w:type="dxa"/>
              <w:right w:w="108" w:type="dxa"/>
            </w:tcMar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jc w:val="left"/>
              <w:rPr>
                <w:sz w:val="28"/>
                <w:szCs w:val="28"/>
                <w:rFonts w:ascii="仿宋_GB2312" w:eastAsia="仿宋_GB2312" w:hAnsi="仿宋_GB2312" w:cs="仿宋_GB2312"/>
              </w:rPr>
            </w:pPr>
          </w:p>
        </w:tc>
        <w:tc>
          <w:tcPr>
            <w:tcW w:type="dxa" w:w="3410"/>
            <w:tcMar>
              <w:left w:w="108" w:type="dxa"/>
              <w:right w:w="108" w:type="dxa"/>
            </w:tcMar>
            <w:vAlign w:val="center"/>
            <w:gridSpan w:val="2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jc w:val="left"/>
              <w:rPr>
                <w:sz w:val="28"/>
                <w:szCs w:val="28"/>
                <w:rFonts w:ascii="仿宋_GB2312" w:eastAsia="仿宋_GB2312" w:hAnsi="仿宋_GB2312" w:cs="仿宋_GB2312"/>
              </w:rPr>
            </w:pPr>
          </w:p>
        </w:tc>
        <w:tc>
          <w:tcPr>
            <w:tcW w:type="dxa" w:w="1701"/>
            <w:tcMar>
              <w:left w:w="108" w:type="dxa"/>
              <w:right w:w="108" w:type="dxa"/>
            </w:tcMar>
            <w:vAlign w:val="center"/>
            <w:tcBorders>
              <w:bottom w:val="single" w:color="auto" w:sz="4"/>
              <w:left w:val="nil" w:color="auto"/>
              <w:right w:val="single" w:color="auto" w:sz="4"/>
              <w:top w:val="single" w:color="auto" w:sz="4"/>
            </w:tcBorders>
            <w:shd w:val="clear" w:color="000000"/>
          </w:tcPr>
          <w:p>
            <w:pPr>
              <w:jc w:val="center"/>
              <w:rPr>
                <w:sz w:val="28"/>
                <w:szCs w:val="28"/>
                <w:rFonts w:ascii="仿宋_GB2312" w:eastAsia="仿宋_GB2312" w:hAnsi="仿宋_GB2312" w:cs="仿宋_GB2312"/>
              </w:rPr>
            </w:pPr>
          </w:p>
        </w:tc>
        <w:tc>
          <w:tcPr>
            <w:tcW w:type="dxa" w:w="1559"/>
            <w:tcMar>
              <w:left w:w="108" w:type="dxa"/>
              <w:right w:w="108" w:type="dxa"/>
            </w:tcMar>
            <w:vAlign w:val="center"/>
            <w:tcBorders>
              <w:bottom w:val="single" w:color="auto" w:sz="4"/>
              <w:left w:val="nil" w:color="auto"/>
              <w:right w:val="single" w:color="auto" w:sz="4"/>
              <w:top w:val="single" w:color="auto" w:sz="4"/>
            </w:tcBorders>
            <w:shd w:val="clear" w:color="000000"/>
          </w:tcPr>
          <w:p>
            <w:pPr>
              <w:jc w:val="center"/>
              <w:rPr>
                <w:sz w:val="28"/>
                <w:szCs w:val="28"/>
                <w:rFonts w:ascii="仿宋_GB2312" w:eastAsia="仿宋_GB2312" w:hAnsi="仿宋_GB2312" w:cs="仿宋_GB2312"/>
              </w:rPr>
            </w:pPr>
          </w:p>
        </w:tc>
        <w:tc>
          <w:tcPr>
            <w:tcW w:type="dxa" w:w="1701"/>
            <w:tcMar>
              <w:left w:w="108" w:type="dxa"/>
              <w:right w:w="108" w:type="dxa"/>
            </w:tcMar>
            <w:vAlign w:val="center"/>
            <w:tcBorders>
              <w:bottom w:val="single" w:color="auto" w:sz="4"/>
              <w:left w:val="nil" w:color="auto"/>
              <w:right w:val="single" w:color="auto" w:sz="4"/>
              <w:top w:val="single" w:color="auto" w:sz="4"/>
            </w:tcBorders>
            <w:shd w:val="clear" w:color="000000"/>
          </w:tcPr>
          <w:p>
            <w:pPr>
              <w:jc w:val="center"/>
              <w:rPr>
                <w:sz w:val="28"/>
                <w:szCs w:val="28"/>
                <w:rFonts w:ascii="仿宋_GB2312" w:eastAsia="仿宋_GB2312" w:hAnsi="仿宋_GB2312" w:cs="仿宋_GB2312"/>
              </w:rPr>
            </w:pPr>
          </w:p>
        </w:tc>
        <w:tc>
          <w:tcPr>
            <w:tcW w:type="dxa" w:w="2302"/>
            <w:tcMar>
              <w:left w:w="108" w:type="dxa"/>
              <w:right w:w="108" w:type="dxa"/>
            </w:tcMar>
            <w:vAlign w:val="center"/>
            <w:tcBorders>
              <w:bottom w:val="single" w:color="auto" w:sz="4"/>
              <w:left w:val="nil" w:color="auto"/>
              <w:right w:val="single" w:color="auto" w:sz="4"/>
              <w:top w:val="single" w:color="auto" w:sz="4"/>
            </w:tcBorders>
            <w:shd w:val="clear" w:color="000000"/>
          </w:tcPr>
          <w:p>
            <w:pPr>
              <w:jc w:val="center"/>
              <w:rPr>
                <w:sz w:val="28"/>
                <w:szCs w:val="28"/>
                <w:rFonts w:ascii="仿宋_GB2312" w:eastAsia="仿宋_GB2312" w:hAnsi="仿宋_GB2312" w:cs="仿宋_GB2312"/>
              </w:rPr>
            </w:pPr>
          </w:p>
        </w:tc>
      </w:tr>
      <w:tr>
        <w:trPr>
          <w:trHeight w:hRule="exact" w:val="567"/>
        </w:trPr>
        <w:tc>
          <w:tcPr>
            <w:tcW w:type="dxa" w:w="836"/>
            <w:tcMar>
              <w:left w:w="108" w:type="dxa"/>
              <w:right w:w="108" w:type="dxa"/>
            </w:tcMar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  <w:shd w:val="clear" w:color="000000"/>
          </w:tcPr>
          <w:p>
            <w:pPr>
              <w:jc w:val="center"/>
              <w:rPr>
                <w:sz w:val="28"/>
                <w:szCs w:val="28"/>
                <w:rFonts w:ascii="仿宋_GB2312" w:eastAsia="仿宋_GB2312" w:hAnsi="仿宋_GB2312" w:cs="仿宋_GB2312"/>
              </w:rPr>
            </w:pPr>
            <w:r>
              <w:rPr>
                <w:sz w:val="28"/>
                <w:szCs w:val="28"/>
                <w:rFonts w:ascii="仿宋_GB2312" w:eastAsia="仿宋_GB2312" w:hAnsi="仿宋_GB2312" w:cs="仿宋_GB2312"/>
              </w:rPr>
              <w:t>5</w:t>
            </w:r>
          </w:p>
        </w:tc>
        <w:tc>
          <w:tcPr>
            <w:tcW w:type="dxa" w:w="2665"/>
            <w:tcMar>
              <w:left w:w="108" w:type="dxa"/>
              <w:right w:w="108" w:type="dxa"/>
            </w:tcMar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jc w:val="left"/>
              <w:rPr>
                <w:sz w:val="28"/>
                <w:szCs w:val="28"/>
                <w:rFonts w:ascii="仿宋_GB2312" w:eastAsia="仿宋_GB2312" w:hAnsi="仿宋_GB2312" w:cs="仿宋_GB2312"/>
              </w:rPr>
            </w:pPr>
          </w:p>
        </w:tc>
        <w:tc>
          <w:tcPr>
            <w:tcW w:type="dxa" w:w="3410"/>
            <w:tcMar>
              <w:left w:w="108" w:type="dxa"/>
              <w:right w:w="108" w:type="dxa"/>
            </w:tcMar>
            <w:vAlign w:val="center"/>
            <w:gridSpan w:val="2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jc w:val="left"/>
              <w:rPr>
                <w:sz w:val="28"/>
                <w:szCs w:val="28"/>
                <w:rFonts w:ascii="仿宋_GB2312" w:eastAsia="仿宋_GB2312" w:hAnsi="仿宋_GB2312" w:cs="仿宋_GB2312"/>
              </w:rPr>
            </w:pPr>
          </w:p>
        </w:tc>
        <w:tc>
          <w:tcPr>
            <w:tcW w:type="dxa" w:w="1701"/>
            <w:tcMar>
              <w:left w:w="108" w:type="dxa"/>
              <w:right w:w="108" w:type="dxa"/>
            </w:tcMar>
            <w:vAlign w:val="center"/>
            <w:tcBorders>
              <w:bottom w:val="single" w:color="auto" w:sz="4"/>
              <w:left w:val="nil" w:color="auto"/>
              <w:right w:val="single" w:color="auto" w:sz="4"/>
              <w:top w:val="single" w:color="auto" w:sz="4"/>
            </w:tcBorders>
            <w:shd w:val="clear" w:color="000000"/>
          </w:tcPr>
          <w:p>
            <w:pPr>
              <w:jc w:val="center"/>
              <w:rPr>
                <w:sz w:val="28"/>
                <w:szCs w:val="28"/>
                <w:rFonts w:ascii="仿宋_GB2312" w:eastAsia="仿宋_GB2312" w:hAnsi="仿宋_GB2312" w:cs="仿宋_GB2312"/>
              </w:rPr>
            </w:pPr>
          </w:p>
        </w:tc>
        <w:tc>
          <w:tcPr>
            <w:tcW w:type="dxa" w:w="1559"/>
            <w:tcMar>
              <w:left w:w="108" w:type="dxa"/>
              <w:right w:w="108" w:type="dxa"/>
            </w:tcMar>
            <w:vAlign w:val="center"/>
            <w:tcBorders>
              <w:bottom w:val="single" w:color="auto" w:sz="4"/>
              <w:left w:val="nil" w:color="auto"/>
              <w:right w:val="single" w:color="auto" w:sz="4"/>
              <w:top w:val="single" w:color="auto" w:sz="4"/>
            </w:tcBorders>
            <w:shd w:val="clear" w:color="000000"/>
          </w:tcPr>
          <w:p>
            <w:pPr>
              <w:jc w:val="center"/>
              <w:rPr>
                <w:sz w:val="28"/>
                <w:szCs w:val="28"/>
                <w:rFonts w:ascii="仿宋_GB2312" w:eastAsia="仿宋_GB2312" w:hAnsi="仿宋_GB2312" w:cs="仿宋_GB2312"/>
              </w:rPr>
            </w:pPr>
          </w:p>
        </w:tc>
        <w:tc>
          <w:tcPr>
            <w:tcW w:type="dxa" w:w="1701"/>
            <w:tcMar>
              <w:left w:w="108" w:type="dxa"/>
              <w:right w:w="108" w:type="dxa"/>
            </w:tcMar>
            <w:vAlign w:val="center"/>
            <w:tcBorders>
              <w:bottom w:val="single" w:color="auto" w:sz="4"/>
              <w:left w:val="nil" w:color="auto"/>
              <w:right w:val="single" w:color="auto" w:sz="4"/>
              <w:top w:val="single" w:color="auto" w:sz="4"/>
            </w:tcBorders>
            <w:shd w:val="clear" w:color="000000"/>
          </w:tcPr>
          <w:p>
            <w:pPr>
              <w:jc w:val="center"/>
              <w:rPr>
                <w:sz w:val="28"/>
                <w:szCs w:val="28"/>
                <w:rFonts w:ascii="仿宋_GB2312" w:eastAsia="仿宋_GB2312" w:hAnsi="仿宋_GB2312" w:cs="仿宋_GB2312"/>
              </w:rPr>
            </w:pPr>
          </w:p>
        </w:tc>
        <w:tc>
          <w:tcPr>
            <w:tcW w:type="dxa" w:w="2302"/>
            <w:tcMar>
              <w:left w:w="108" w:type="dxa"/>
              <w:right w:w="108" w:type="dxa"/>
            </w:tcMar>
            <w:vAlign w:val="center"/>
            <w:tcBorders>
              <w:bottom w:val="single" w:color="auto" w:sz="4"/>
              <w:left w:val="nil" w:color="auto"/>
              <w:right w:val="single" w:color="auto" w:sz="4"/>
              <w:top w:val="single" w:color="auto" w:sz="4"/>
            </w:tcBorders>
            <w:shd w:val="clear" w:color="000000"/>
          </w:tcPr>
          <w:p>
            <w:pPr>
              <w:jc w:val="center"/>
              <w:rPr>
                <w:sz w:val="28"/>
                <w:szCs w:val="28"/>
                <w:rFonts w:ascii="仿宋_GB2312" w:eastAsia="仿宋_GB2312" w:hAnsi="仿宋_GB2312" w:cs="仿宋_GB2312"/>
              </w:rPr>
            </w:pPr>
          </w:p>
        </w:tc>
      </w:tr>
    </w:tbl>
    <w:p>
      <w:pPr>
        <w:jc w:val="both"/>
        <w:shd w:val="clear" w:color="000000" w:fill="FFFFFF"/>
        <w:ind w:right="-57" w:firstLine="422"/>
        <w:rPr>
          <w:sz w:val="21"/>
          <w:szCs w:val="21"/>
          <w:rFonts w:ascii="仿宋_GB2312" w:eastAsia="仿宋_GB2312" w:hAnsi="仿宋_GB2312" w:cs="仿宋_GB2312" w:hAnsiTheme="minorHAnsi" w:cstheme="minorBidi"/>
        </w:rPr>
      </w:pPr>
      <w:r>
        <w:rPr>
          <w:b w:val="1"/>
          <w:sz w:val="21"/>
          <w:szCs w:val="21"/>
          <w:rFonts w:ascii="仿宋_GB2312" w:eastAsia="仿宋_GB2312" w:hAnsi="仿宋_GB2312" w:cs="仿宋_GB2312"/>
        </w:rPr>
        <w:t>注</w:t>
      </w:r>
      <w:r>
        <w:rPr>
          <w:sz w:val="21"/>
          <w:szCs w:val="21"/>
          <w:rFonts w:ascii="仿宋_GB2312" w:eastAsia="仿宋_GB2312" w:hAnsi="仿宋_GB2312" w:cs="仿宋_GB2312"/>
        </w:rPr>
        <w:t>：1.每市最多报送5个书香校园教育教学实践案例；</w:t>
      </w:r>
    </w:p>
    <w:p>
      <w:pPr>
        <w:jc w:val="both"/>
        <w:shd w:val="clear" w:color="000000" w:fill="FFFFFF"/>
        <w:ind w:right="-57" w:firstLine="819"/>
        <w:rPr>
          <w:sz w:val="21"/>
          <w:szCs w:val="21"/>
          <w:rFonts w:ascii="仿宋_GB2312" w:eastAsia="仿宋_GB2312" w:hAnsi="仿宋_GB2312" w:cs="仿宋_GB2312"/>
        </w:rPr>
      </w:pPr>
      <w:r>
        <w:rPr>
          <w:sz w:val="21"/>
          <w:szCs w:val="21"/>
          <w:rFonts w:ascii="仿宋_GB2312" w:eastAsia="仿宋_GB2312" w:hAnsi="仿宋_GB2312" w:cs="仿宋_GB2312"/>
        </w:rPr>
        <w:t>2.此表请于2022年3月28日前，由市级教育行政部门盖章后，与案例内容一同上传至活动平台；</w:t>
      </w:r>
    </w:p>
    <w:p>
      <w:pPr>
        <w:jc w:val="both"/>
        <w:shd w:val="clear" w:color="000000" w:fill="FFFFFF"/>
        <w:ind w:right="-57" w:firstLine="819"/>
        <w:rPr>
          <w:color w:val="auto"/>
          <w:sz w:val="21"/>
          <w:szCs w:val="21"/>
          <w:rFonts w:ascii="Calibri" w:eastAsia="宋体" w:hAnsi="宋体" w:cs="宋体"/>
        </w:rPr>
      </w:pPr>
      <w:r>
        <w:rPr>
          <w:sz w:val="21"/>
          <w:szCs w:val="21"/>
          <w:rFonts w:ascii="仿宋_GB2312" w:eastAsia="仿宋_GB2312" w:hAnsi="仿宋_GB2312" w:cs="仿宋_GB2312"/>
        </w:rPr>
        <w:t>3.联系人及电话：许老师，</w:t>
      </w:r>
      <w:bookmarkStart w:id="1" w:name="_Hlk97042612"/>
      <w:r>
        <w:rPr>
          <w:sz w:val="21"/>
          <w:szCs w:val="21"/>
          <w:rFonts w:ascii="仿宋_GB2312" w:eastAsia="仿宋_GB2312" w:hAnsi="仿宋_GB2312" w:cs="仿宋_GB2312"/>
        </w:rPr>
        <w:t>18515144959</w:t>
      </w:r>
      <w:bookmarkEnd w:id="1"/>
      <w:r>
        <w:rPr>
          <w:sz w:val="21"/>
          <w:szCs w:val="21"/>
          <w:rFonts w:ascii="仿宋_GB2312" w:eastAsia="仿宋_GB2312" w:hAnsi="仿宋_GB2312" w:cs="仿宋_GB2312"/>
        </w:rPr>
        <w:t>；曹老师，15810511051；</w:t>
      </w:r>
    </w:p>
    <w:sectPr>
      <w:headerReference w:type="even" r:id="rId5"/>
      <w:footerReference w:type="even" r:id="rId6"/>
      <w:footerReference w:type="default" r:id="rId7"/>
      <w:headerReference w:type="first" r:id="rId8"/>
      <w:footerReference w:type="first" r:id="rId9"/>
      <w:pgSz w:w="16838" w:h="11906" w:orient="landscape"/>
      <w:pgMar w:top="1304" w:left="1440" w:bottom="1304" w:right="1440" w:header="851" w:footer="992" w:gutter="0"/>
      <w:pgNumType w:fmt="decimal"/>
      <w:docGrid w:type="lines" w:linePitch="312" w:charSpace="614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5="http://schemas.microsoft.com/office/word/2012/wordml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 xmlns:wpi="http://schemas.microsoft.com/office/word/2010/wordprocessingInk" mc:Ignorable="w14 wp14">
  <w:p>
    <w:pPr>
      <w:pStyle w:val="PO152"/>
      <w:jc w:val="left"/>
      <w:tabs>
        <w:tab w:val="center" w:pos="4153"/>
        <w:tab w:val="right" w:pos="8306"/>
      </w:tabs>
      <w:rPr>
        <w:sz w:val="18"/>
        <w:szCs w:val="18"/>
        <w:rFonts w:ascii="Calibri" w:eastAsia="宋体" w:hAnsi="宋体" w:cs="宋体" w:asciiTheme="minorHAnsi" w:eastAsiaTheme="minorEastAsia" w:hAnsiTheme="minorHAnsi" w:cstheme="minorBidi"/>
      </w:rPr>
      <w:snapToGrid w:val="off"/>
    </w:pP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5="http://schemas.microsoft.com/office/word/2012/wordml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 xmlns:wpi="http://schemas.microsoft.com/office/word/2010/wordprocessingInk" mc:Ignorable="w14 wp14">
  <w:p>
    <w:pPr>
      <w:pStyle w:val="PO152"/>
      <w:jc w:val="center"/>
      <w:tabs>
        <w:tab w:val="center" w:pos="4153"/>
        <w:tab w:val="right" w:pos="8306"/>
      </w:tabs>
      <w:rPr>
        <w:sz w:val="18"/>
        <w:szCs w:val="18"/>
        <w:rFonts w:ascii="Calibri" w:eastAsia="宋体" w:hAnsi="宋体" w:cs="宋体" w:asciiTheme="minorHAnsi" w:eastAsiaTheme="minorEastAsia" w:hAnsiTheme="minorHAnsi" w:cstheme="minorBidi"/>
      </w:rPr>
      <w:snapToGrid w:val="off"/>
    </w:pPr>
    <w:r>
      <w:rPr>
        <w:sz w:val="21"/>
        <w:szCs w:val="21"/>
        <w:rFonts w:ascii="宋体" w:eastAsia="宋体" w:hAnsi="宋体" w:cs="宋体"/>
      </w:rPr>
      <w:fldChar w:fldCharType="begin"/>
    </w:r>
    <w:r>
      <w:rPr>
        <w:rFonts w:hint="eastAsia"/>
      </w:rPr>
      <w:instrText>PAGE  \* MERGEFORMAT</w:instrText>
    </w:r>
    <w:r>
      <w:fldChar w:fldCharType="separate"/>
    </w:r>
    <w:r>
      <w:rPr>
        <w:sz w:val="18"/>
        <w:szCs w:val="18"/>
        <w:rFonts w:ascii="Calibri" w:eastAsia="宋体" w:hAnsi="宋体" w:cs="宋体" w:asciiTheme="minorHAnsi" w:eastAsiaTheme="minorEastAsia" w:hAnsiTheme="minorHAnsi" w:cstheme="minorBidi"/>
      </w:rPr>
      <w:t>1</w:t>
    </w:r>
    <w:r>
      <w:rPr>
        <w:sz w:val="21"/>
        <w:szCs w:val="21"/>
        <w:rFonts w:ascii="宋体" w:eastAsia="宋体" w:hAnsi="宋体" w:cs="宋体"/>
      </w:rPr>
      <w:fldChar w:fldCharType="end"/>
    </w:r>
  </w:p>
  <w:p>
    <w:pPr>
      <w:pStyle w:val="PO152"/>
      <w:jc w:val="left"/>
      <w:tabs>
        <w:tab w:val="center" w:pos="4153"/>
        <w:tab w:val="right" w:pos="8306"/>
      </w:tabs>
      <w:rPr>
        <w:sz w:val="18"/>
        <w:szCs w:val="18"/>
        <w:rFonts w:ascii="Calibri" w:eastAsia="宋体" w:hAnsi="宋体" w:cs="宋体" w:asciiTheme="minorHAnsi" w:eastAsiaTheme="minorEastAsia" w:hAnsiTheme="minorHAnsi" w:cstheme="minorBidi"/>
      </w:rPr>
      <w:snapToGrid w:val="off"/>
    </w:pPr>
  </w:p>
</w:ftr>
</file>

<file path=word/footer1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5="http://schemas.microsoft.com/office/word/2012/wordml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 xmlns:wpi="http://schemas.microsoft.com/office/word/2010/wordprocessingInk" mc:Ignorable="w14 wp14">
  <w:p>
    <w:pPr>
      <w:pStyle w:val="PO152"/>
      <w:jc w:val="left"/>
      <w:tabs>
        <w:tab w:val="center" w:pos="4153"/>
        <w:tab w:val="right" w:pos="8306"/>
      </w:tabs>
      <w:rPr>
        <w:sz w:val="18"/>
        <w:szCs w:val="18"/>
        <w:rFonts w:ascii="Calibri" w:eastAsia="宋体" w:hAnsi="宋体" w:cs="宋体" w:asciiTheme="minorHAnsi" w:eastAsiaTheme="minorEastAsia" w:hAnsiTheme="minorHAnsi" w:cstheme="minorBidi"/>
      </w:rPr>
      <w:snapToGrid w:val="off"/>
    </w:pPr>
  </w:p>
</w:ft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5="http://schemas.microsoft.com/office/word/2012/wordml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 xmlns:wpi="http://schemas.microsoft.com/office/word/2010/wordprocessingInk" mc:Ignorable="w14 wp14">
  <w:p>
    <w:pPr>
      <w:pStyle w:val="PO151"/>
      <w:jc w:val="center"/>
      <w:pBdr>
        <w:bottom w:val="single" w:sz="6" w:space="1" w:color="000000"/>
      </w:pBdr>
      <w:tabs>
        <w:tab w:val="center" w:pos="4153"/>
        <w:tab w:val="right" w:pos="8306"/>
      </w:tabs>
      <w:rPr>
        <w:sz w:val="18"/>
        <w:szCs w:val="18"/>
        <w:rFonts w:ascii="Calibri" w:eastAsia="宋体" w:hAnsi="宋体" w:cs="宋体" w:asciiTheme="minorHAnsi" w:eastAsiaTheme="minorEastAsia" w:hAnsiTheme="minorHAnsi" w:cstheme="minorBidi"/>
      </w:rPr>
      <w:snapToGrid w:val="off"/>
    </w:pPr>
  </w:p>
</w:hdr>
</file>

<file path=word/header1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5="http://schemas.microsoft.com/office/word/2012/wordml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 xmlns:wpi="http://schemas.microsoft.com/office/word/2010/wordprocessingInk" mc:Ignorable="w14 wp14">
  <w:p>
    <w:pPr>
      <w:pStyle w:val="PO151"/>
      <w:jc w:val="center"/>
      <w:pBdr>
        <w:bottom w:val="single" w:sz="6" w:space="1" w:color="000000"/>
      </w:pBdr>
      <w:tabs>
        <w:tab w:val="center" w:pos="4153"/>
        <w:tab w:val="right" w:pos="8306"/>
      </w:tabs>
      <w:rPr>
        <w:sz w:val="18"/>
        <w:szCs w:val="18"/>
        <w:rFonts w:ascii="Calibri" w:eastAsia="宋体" w:hAnsi="宋体" w:cs="宋体" w:asciiTheme="minorHAnsi" w:eastAsiaTheme="minorEastAsia" w:hAnsiTheme="minorHAnsi" w:cstheme="minorBidi"/>
      </w:rPr>
      <w:snapToGrid w:val="off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avePreviewPicture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compat>
    <w:balanceSingleByteDoubleByteWidth/>
    <w:useFELayout/>
    <w:compatSetting w:name="compatibilityMode" w:uri="http://schemas.microsoft.com/office/word" w:val="15"/>
  </w:compat>
  <m:mathPr>
    <m:mathFont m:value="Cambria Math"/>
    <m:brkBin m:value="before"/>
    <m:brkBinSub m:value="--"/>
    <m:smallFrac m:value="off"/>
    <m:dispDef/>
    <m:lMargin m:value="0"/>
    <m:rMargin m:value="0"/>
    <m:defJc m:value="centerGroup"/>
    <m:wrapIndent m:value="1440"/>
    <m:intLim m:value="subSup"/>
    <m:naryLim m:value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docDefaults>
    <w:pPrDefault>
      <w:pPr>
        <w:spacing w:after="160"/>
        <w:rPr/>
      </w:pPr>
    </w:pPrDefault>
    <w:rPrDefault>
      <w:rPr>
        <w:color w:val="auto"/>
        <w:sz w:val="21"/>
        <w:szCs w:val="21"/>
      </w:rPr>
    </w:rPrDefault>
  </w:docDefaults>
  <w:style w:default="1" w:styleId="PO1" w:type="paragraph">
    <w:name w:val="Normal"/>
    <w:next w:val="PO1"/>
    <w:qFormat/>
    <w:uiPriority w:val="1"/>
    <w:pPr>
      <w:jc w:val="both"/>
      <w:spacing w:lineRule="auto" w:line="240" w:after="0"/>
      <w:rPr/>
      <w:autoSpaceDE w:val="0"/>
      <w:autoSpaceDN w:val="0"/>
    </w:pPr>
    <w:rPr>
      <w:color w:val="auto"/>
      <w:sz w:val="21"/>
      <w:szCs w:val="21"/>
      <w:rFonts w:ascii="Calibri" w:eastAsia="宋体" w:hAnsi="宋体" w:cs="宋体"/>
    </w:rPr>
  </w:style>
  <w:style w:default="1" w:styleId="PO2" w:type="character">
    <w:name w:val="Default Paragraph Font"/>
    <w:next w:val="PO1"/>
    <w:qFormat/>
    <w:uiPriority w:val="2"/>
    <w:semiHidden/>
    <w:unhideWhenUsed/>
    <w:rPr>
      <w:color w:val="auto"/>
      <w:sz w:val="21"/>
      <w:szCs w:val="21"/>
    </w:rPr>
  </w:style>
  <w:style w:default="1" w:styleId="PO3" w:type="table">
    <w:name w:val="Normal Table"/>
    <w:uiPriority w:val="3"/>
    <w:tblPr>
      <w:tblCellMar>
        <w:bottom w:type="dxa" w:w="0"/>
        <w:left w:type="dxa" w:w="108"/>
        <w:right w:type="dxa" w:w="108"/>
        <w:top w:type="dxa" w:w="0"/>
      </w:tblCellMar>
      <w:tblInd w:type="dxa" w:w="0"/>
    </w:tblPr>
  </w:style>
  <w:style w:default="1" w:styleId="PO4" w:type="numbering">
    <w:name w:val="No List"/>
    <w:next w:val="PO1"/>
    <w:uiPriority w:val="4"/>
    <w:semiHidden/>
    <w:unhideWhenUsed/>
  </w:style>
  <w:style w:styleId="PO151" w:type="paragraph">
    <w:name w:val="header"/>
    <w:basedOn w:val="PO1"/>
    <w:qFormat/>
    <w:uiPriority w:val="151"/>
    <w:unhideWhenUsed/>
    <w:pPr>
      <w:jc w:val="center"/>
      <w:pBdr>
        <w:bottom w:val="single" w:sz="6" w:space="1" w:color="000000"/>
      </w:pBdr>
      <w:tabs>
        <w:tab w:val="center" w:pos="4153"/>
        <w:tab w:val="right" w:pos="8306"/>
      </w:tabs>
      <w:rPr/>
      <w:snapToGrid w:val="off"/>
    </w:pPr>
    <w:rPr>
      <w:sz w:val="18"/>
      <w:szCs w:val="18"/>
      <w:rFonts w:ascii="宋体" w:eastAsia="宋体" w:hAnsi="宋体" w:cs="宋体"/>
    </w:rPr>
  </w:style>
  <w:style w:styleId="PO152" w:type="paragraph">
    <w:name w:val="footer"/>
    <w:basedOn w:val="PO1"/>
    <w:qFormat/>
    <w:uiPriority w:val="152"/>
    <w:unhideWhenUsed/>
    <w:pPr>
      <w:jc w:val="left"/>
      <w:tabs>
        <w:tab w:val="center" w:pos="4153"/>
        <w:tab w:val="right" w:pos="8306"/>
      </w:tabs>
      <w:rPr/>
      <w:snapToGrid w:val="off"/>
    </w:pPr>
    <w:rPr>
      <w:sz w:val="18"/>
      <w:szCs w:val="18"/>
      <w:rFonts w:ascii="宋体" w:eastAsia="宋体" w:hAnsi="宋体" w:cs="宋体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
<Relationships xmlns="http://schemas.openxmlformats.org/package/2006/relationships"><Relationship Id="rId1" Type="http://schemas.openxmlformats.org/officeDocument/2006/relationships/webSettings" Target="webSettings.xml"></Relationship><Relationship Id="rId2" Type="http://schemas.openxmlformats.org/officeDocument/2006/relationships/fontTable" Target="fontTable.xml"></Relationship><Relationship Id="rId3" Type="http://schemas.openxmlformats.org/officeDocument/2006/relationships/settings" Target="settings.xml"></Relationship><Relationship Id="rId4" Type="http://schemas.openxmlformats.org/officeDocument/2006/relationships/styles" Target="styles.xml"></Relationship><Relationship Id="rId5" Type="http://schemas.openxmlformats.org/officeDocument/2006/relationships/header" Target="header15.xml"></Relationship><Relationship Id="rId6" Type="http://schemas.openxmlformats.org/officeDocument/2006/relationships/footer" Target="footer16.xml"></Relationship><Relationship Id="rId7" Type="http://schemas.openxmlformats.org/officeDocument/2006/relationships/footer" Target="footer14.xml"></Relationship><Relationship Id="rId8" Type="http://schemas.openxmlformats.org/officeDocument/2006/relationships/header" Target="header11.xml"></Relationship><Relationship Id="rId9" Type="http://schemas.openxmlformats.org/officeDocument/2006/relationships/footer" Target="footer12.xml"></Relationship><Relationship Id="rId10" Type="http://schemas.openxmlformats.org/officeDocument/2006/relationships/theme" Target="theme/theme1.xml"></Relationship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Application>JisuOffice Write</Application>
  <AppVersion>12.000</AppVersion>
  <Characters>0</Characters>
  <CharactersWithSpaces>0</CharactersWithSpaces>
  <DocSecurity>0</DocSecurity>
  <HyperlinksChanged>false</HyperlinksChanged>
  <Lines>0</Lines>
  <LinksUpToDate>false</LinksUpToDate>
  <Pages>1</Pages>
  <Paragraphs>0</Paragraphs>
  <Words>25</Words>
  <TotalTime>0</TotalTime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cp:lastModifiedBy/>
</cp:coreProperties>
</file>